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69EF5164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124FDA">
        <w:rPr>
          <w:sz w:val="18"/>
        </w:rPr>
        <w:t>0</w:t>
      </w:r>
      <w:r w:rsidR="00A51330">
        <w:rPr>
          <w:sz w:val="18"/>
        </w:rPr>
        <w:t>5</w:t>
      </w:r>
      <w:r w:rsidR="00124FDA">
        <w:rPr>
          <w:sz w:val="18"/>
        </w:rPr>
        <w:t>.12</w:t>
      </w:r>
      <w:r w:rsidR="00137F9C">
        <w:rPr>
          <w:sz w:val="18"/>
        </w:rPr>
        <w:t>.</w:t>
      </w:r>
      <w:r w:rsidRPr="00137F9C">
        <w:rPr>
          <w:sz w:val="18"/>
        </w:rPr>
        <w:t>2025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1541AF0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25DFB</w:t>
      </w:r>
      <w:r w:rsidR="00137F9C">
        <w:rPr>
          <w:b/>
        </w:rPr>
        <w:t>O</w:t>
      </w:r>
      <w:r w:rsidR="00113ACE">
        <w:rPr>
          <w:b/>
        </w:rPr>
        <w:t>M</w:t>
      </w:r>
      <w:r w:rsidR="00F56C36">
        <w:rPr>
          <w:b/>
        </w:rPr>
        <w:t>3</w:t>
      </w:r>
      <w:r w:rsidR="00095C1C">
        <w:rPr>
          <w:b/>
        </w:rPr>
        <w:t>59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74FC84BC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8C0B47">
        <w:rPr>
          <w:u w:val="none"/>
        </w:rPr>
        <w:t xml:space="preserve">Zakup i dostawa </w:t>
      </w:r>
      <w:r w:rsidR="00095C1C">
        <w:rPr>
          <w:u w:val="none"/>
        </w:rPr>
        <w:t>1</w:t>
      </w:r>
      <w:r w:rsidR="008C0B47" w:rsidRPr="008C0B47">
        <w:rPr>
          <w:u w:val="none"/>
        </w:rPr>
        <w:t xml:space="preserve"> szt.</w:t>
      </w:r>
      <w:r w:rsidR="001F545A" w:rsidRPr="001F545A">
        <w:rPr>
          <w:u w:val="none"/>
        </w:rPr>
        <w:t xml:space="preserve"> </w:t>
      </w:r>
      <w:bookmarkStart w:id="2" w:name="_Hlk215747611"/>
      <w:r w:rsidR="001F545A" w:rsidRPr="001F545A">
        <w:rPr>
          <w:u w:val="none"/>
        </w:rPr>
        <w:t>nurnikowej pompy dozującej Fapo 1xEAN K/K 8-3 X ESO</w:t>
      </w:r>
      <w:bookmarkEnd w:id="2"/>
      <w:r w:rsidR="001F545A" w:rsidRPr="001F545A">
        <w:rPr>
          <w:u w:val="none"/>
        </w:rPr>
        <w:t xml:space="preserve"> </w:t>
      </w:r>
      <w:r w:rsidR="00095C1C">
        <w:rPr>
          <w:u w:val="none"/>
        </w:rPr>
        <w:t xml:space="preserve"> do</w:t>
      </w:r>
      <w:r w:rsidR="008C0B47" w:rsidRPr="008C0B47">
        <w:rPr>
          <w:u w:val="none"/>
        </w:rPr>
        <w:t xml:space="preserve"> EC Siekierki</w:t>
      </w:r>
      <w:r w:rsidR="00137F9C" w:rsidRPr="00223CDF">
        <w:rPr>
          <w:bCs w:val="0"/>
          <w:u w:val="none"/>
        </w:rPr>
        <w:t>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220F6A6E" w:rsidR="00EC38EE" w:rsidRDefault="00693CC7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2CA6E55F" w14:textId="1B2F2084" w:rsidR="00E232C5" w:rsidRDefault="00E232C5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Oświadczenie o Beneficjencie rzeczywistym,</w:t>
      </w:r>
    </w:p>
    <w:p w14:paraId="250DC565" w14:textId="4E0AB8AB" w:rsidR="00E232C5" w:rsidRPr="00BB6868" w:rsidRDefault="00E232C5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Rysunek</w:t>
      </w:r>
      <w:r w:rsidR="000D4C17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0D4C17" w:rsidRPr="000D4C17">
        <w:rPr>
          <w:sz w:val="18"/>
          <w:szCs w:val="18"/>
          <w:lang w:bidi="ar-SA"/>
        </w:rPr>
        <w:t>505-140.100   BALCKE</w:t>
      </w:r>
    </w:p>
    <w:p w14:paraId="73FDC68C" w14:textId="79FF2039" w:rsidR="00EC38EE" w:rsidRPr="002E4C10" w:rsidRDefault="00F046E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>
        <w:rPr>
          <w:sz w:val="18"/>
          <w:szCs w:val="18"/>
        </w:rPr>
        <w:t xml:space="preserve"> ( OWZ)</w:t>
      </w:r>
      <w:r w:rsidR="00E232C5">
        <w:rPr>
          <w:sz w:val="18"/>
          <w:szCs w:val="18"/>
        </w:rPr>
        <w:t>,</w:t>
      </w:r>
    </w:p>
    <w:p w14:paraId="1F6D5163" w14:textId="7146239B" w:rsidR="00FC04A8" w:rsidRPr="00137F9C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1EBBDA9B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F046E2" w:rsidRPr="00F046E2">
        <w:rPr>
          <w:b w:val="0"/>
          <w:bCs w:val="0"/>
          <w:u w:val="none"/>
        </w:rPr>
        <w:t xml:space="preserve"> do EC. Siekierki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28502399" w14:textId="15B965D3" w:rsidR="009B630D" w:rsidRPr="001F545A" w:rsidRDefault="00095C1C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1F545A">
        <w:rPr>
          <w:b w:val="0"/>
          <w:bCs w:val="0"/>
          <w:u w:val="none"/>
        </w:rPr>
        <w:t>NURNIKOWA POMPA DOZUJĄCA</w:t>
      </w:r>
      <w:r w:rsidR="00773576" w:rsidRPr="001F545A">
        <w:rPr>
          <w:b w:val="0"/>
          <w:bCs w:val="0"/>
          <w:u w:val="none"/>
        </w:rPr>
        <w:t xml:space="preserve"> – </w:t>
      </w:r>
      <w:r w:rsidRPr="001F545A">
        <w:rPr>
          <w:u w:val="none"/>
        </w:rPr>
        <w:t>1</w:t>
      </w:r>
      <w:r w:rsidR="00773576" w:rsidRPr="001F545A">
        <w:rPr>
          <w:u w:val="none"/>
        </w:rPr>
        <w:t xml:space="preserve"> szt</w:t>
      </w:r>
      <w:r w:rsidR="00773576" w:rsidRPr="001F545A">
        <w:rPr>
          <w:b w:val="0"/>
          <w:bCs w:val="0"/>
          <w:u w:val="none"/>
        </w:rPr>
        <w:t>.</w:t>
      </w:r>
    </w:p>
    <w:p w14:paraId="70D9FF34" w14:textId="74751834" w:rsidR="00C66757" w:rsidRPr="00095C1C" w:rsidRDefault="00095C1C" w:rsidP="00095C1C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095C1C">
        <w:rPr>
          <w:b w:val="0"/>
          <w:bCs w:val="0"/>
          <w:u w:val="none"/>
          <w:lang w:bidi="ar-SA"/>
        </w:rPr>
        <w:t>1xEAN K/K 8-3 X ESO</w:t>
      </w:r>
    </w:p>
    <w:p w14:paraId="38614FF7" w14:textId="7620548A" w:rsidR="00C66757" w:rsidRPr="00C66757" w:rsidRDefault="00C66757" w:rsidP="00D82AB6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</w:p>
    <w:p w14:paraId="122423D8" w14:textId="77777777" w:rsidR="00C66757" w:rsidRPr="00C66757" w:rsidRDefault="00C66757" w:rsidP="00C66757">
      <w:pPr>
        <w:widowControl/>
        <w:autoSpaceDE/>
        <w:autoSpaceDN/>
        <w:spacing w:after="160" w:line="259" w:lineRule="auto"/>
        <w:contextualSpacing/>
        <w:rPr>
          <w:sz w:val="18"/>
          <w:szCs w:val="18"/>
        </w:rPr>
      </w:pPr>
    </w:p>
    <w:p w14:paraId="50C662D1" w14:textId="2FC661C4" w:rsidR="00036F34" w:rsidRPr="009922C6" w:rsidRDefault="00036F34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 xml:space="preserve">Szczegółowy zakres prac oraz techniczne warunki ich wykonania zostały określone w załączonym wzorze </w:t>
      </w:r>
      <w:r w:rsidRPr="00036F34">
        <w:rPr>
          <w:b w:val="0"/>
          <w:bCs w:val="0"/>
          <w:u w:val="none"/>
        </w:rPr>
        <w:lastRenderedPageBreak/>
        <w:t>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D58B719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8917BE">
        <w:rPr>
          <w:rFonts w:eastAsia="Times New Roman"/>
          <w:b/>
          <w:bCs/>
          <w:iCs/>
          <w:sz w:val="18"/>
          <w:szCs w:val="18"/>
          <w:lang w:bidi="ar-SA"/>
        </w:rPr>
        <w:t>28</w:t>
      </w:r>
      <w:r w:rsidR="002C63E9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2C63E9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036F34" w:rsidRPr="00720EA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6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06C9C2C2" w14:textId="6B450744" w:rsidR="00FF4B6F" w:rsidRPr="003B0E72" w:rsidRDefault="00B27DEB" w:rsidP="003B0E7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4713A5">
        <w:rPr>
          <w:rFonts w:eastAsia="Times New Roman"/>
          <w:bCs/>
          <w:iCs/>
          <w:sz w:val="18"/>
          <w:szCs w:val="18"/>
          <w:lang w:bidi="ar-SA"/>
        </w:rPr>
        <w:t>E</w:t>
      </w:r>
      <w:r w:rsidR="004713A5">
        <w:rPr>
          <w:rFonts w:eastAsia="Times New Roman"/>
          <w:bCs/>
          <w:iCs/>
          <w:sz w:val="18"/>
          <w:szCs w:val="18"/>
          <w:lang w:bidi="ar-SA"/>
        </w:rPr>
        <w:t>C</w:t>
      </w:r>
      <w:r w:rsidRPr="004713A5">
        <w:rPr>
          <w:rFonts w:eastAsia="Times New Roman"/>
          <w:bCs/>
          <w:iCs/>
          <w:sz w:val="18"/>
          <w:szCs w:val="18"/>
          <w:lang w:bidi="ar-SA"/>
        </w:rPr>
        <w:t xml:space="preserve"> Siekierki ul. Augustówka 30, 02-981 Warszawa</w:t>
      </w:r>
    </w:p>
    <w:p w14:paraId="6FE4D682" w14:textId="072655FE" w:rsidR="00A74EC7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195065D8" w14:textId="77777777" w:rsidR="00BA1504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3C5FDB86" w14:textId="77777777" w:rsidR="00BA1504" w:rsidRPr="007C03A2" w:rsidRDefault="00BA1504" w:rsidP="00BA1504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0A035E6A" w14:textId="4475652B" w:rsidR="00F4239E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</w:p>
    <w:p w14:paraId="25880637" w14:textId="7A4958D1" w:rsidR="00A74EC7" w:rsidRPr="00BA1504" w:rsidRDefault="00A74EC7" w:rsidP="00BA1504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lastRenderedPageBreak/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6857ACEF" w14:textId="1769EF04" w:rsidR="00405E1A" w:rsidRDefault="00405E1A" w:rsidP="00405E1A">
      <w:pPr>
        <w:autoSpaceDE/>
        <w:autoSpaceDN/>
        <w:spacing w:before="120" w:line="276" w:lineRule="auto"/>
        <w:ind w:left="851"/>
        <w:jc w:val="both"/>
        <w:outlineLvl w:val="1"/>
        <w:rPr>
          <w:b/>
          <w:bCs/>
          <w:sz w:val="18"/>
          <w:szCs w:val="18"/>
          <w:u w:val="single"/>
        </w:rPr>
      </w:pPr>
      <w:r w:rsidRPr="000C5CF1">
        <w:rPr>
          <w:b/>
          <w:bCs/>
          <w:sz w:val="20"/>
          <w:szCs w:val="20"/>
          <w:u w:val="single"/>
        </w:rPr>
        <w:t>Część techniczna</w:t>
      </w:r>
      <w:r w:rsidRPr="000C5CF1">
        <w:rPr>
          <w:b/>
          <w:bCs/>
          <w:sz w:val="18"/>
          <w:szCs w:val="18"/>
          <w:u w:val="single"/>
        </w:rPr>
        <w:t>:</w:t>
      </w:r>
    </w:p>
    <w:p w14:paraId="0CF8BCBF" w14:textId="226E8009" w:rsidR="00AC7CE0" w:rsidRDefault="004C0395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Karta katalogowa pompy</w:t>
      </w:r>
      <w:r w:rsidR="000C5CF1">
        <w:rPr>
          <w:sz w:val="18"/>
          <w:szCs w:val="18"/>
        </w:rPr>
        <w:t>.</w:t>
      </w:r>
    </w:p>
    <w:p w14:paraId="398B18BC" w14:textId="21893FAC" w:rsidR="004C0395" w:rsidRPr="009B630D" w:rsidRDefault="004C0395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Oświadczenie dostarczenia wraz z towarem świadectwa kontroli jakości</w:t>
      </w:r>
      <w:r>
        <w:rPr>
          <w:sz w:val="18"/>
          <w:szCs w:val="18"/>
        </w:rPr>
        <w:t xml:space="preserve"> oraz gwarancje na min.12 miesięcy.</w:t>
      </w:r>
    </w:p>
    <w:p w14:paraId="31C2F3D1" w14:textId="77777777" w:rsidR="00FB7EAD" w:rsidRPr="008E7239" w:rsidRDefault="00FB7EAD" w:rsidP="00AC7CE0">
      <w:pPr>
        <w:pStyle w:val="Akapitzlist"/>
        <w:ind w:left="927" w:firstLine="0"/>
        <w:rPr>
          <w:sz w:val="18"/>
          <w:szCs w:val="18"/>
        </w:rPr>
      </w:pPr>
    </w:p>
    <w:p w14:paraId="36F211FD" w14:textId="77777777" w:rsidR="006A390A" w:rsidRPr="009E756D" w:rsidRDefault="006A390A" w:rsidP="009E756D">
      <w:pPr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5pt" o:ole="">
            <v:imagedata r:id="rId12" o:title=""/>
          </v:shape>
          <o:OLEObject Type="Embed" ProgID="Equation.3" ShapeID="_x0000_i1025" DrawAspect="Content" ObjectID="_1826450981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414222FE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61C50B81" w:rsidR="001C006C" w:rsidRPr="0025602B" w:rsidRDefault="008917BE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Michał Grohs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6C990A88" w:rsidR="001C006C" w:rsidRPr="00553E8C" w:rsidRDefault="008917BE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C3470C">
                <w:rPr>
                  <w:rStyle w:val="Hipercze"/>
                  <w:sz w:val="20"/>
                  <w:szCs w:val="20"/>
                </w:rPr>
                <w:t>michal.grosh</w:t>
              </w:r>
              <w:r w:rsidRPr="00C3470C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4B58229A" w:rsidR="001C006C" w:rsidRPr="00F7741C" w:rsidRDefault="00113ACE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22 587 </w:t>
            </w:r>
            <w:r w:rsidR="008917BE">
              <w:rPr>
                <w:sz w:val="20"/>
                <w:lang w:val="sv-SE"/>
              </w:rPr>
              <w:t>24 53</w:t>
            </w:r>
          </w:p>
          <w:p w14:paraId="07859A73" w14:textId="0F0FB153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kom. </w:t>
            </w:r>
            <w:r w:rsidR="008917BE">
              <w:rPr>
                <w:sz w:val="20"/>
                <w:lang w:val="sv-SE"/>
              </w:rPr>
              <w:t>798 013 521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E31A0" w14:textId="77777777" w:rsidR="00675DB8" w:rsidRDefault="00675DB8">
      <w:r>
        <w:separator/>
      </w:r>
    </w:p>
  </w:endnote>
  <w:endnote w:type="continuationSeparator" w:id="0">
    <w:p w14:paraId="474D8BB4" w14:textId="77777777" w:rsidR="00675DB8" w:rsidRDefault="0067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DFAB6" w14:textId="77777777" w:rsidR="00675DB8" w:rsidRDefault="00675DB8">
      <w:r>
        <w:separator/>
      </w:r>
    </w:p>
  </w:footnote>
  <w:footnote w:type="continuationSeparator" w:id="0">
    <w:p w14:paraId="7A27060A" w14:textId="77777777" w:rsidR="00675DB8" w:rsidRDefault="0067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6A30122"/>
    <w:multiLevelType w:val="hybridMultilevel"/>
    <w:tmpl w:val="BA90BB04"/>
    <w:lvl w:ilvl="0" w:tplc="C9DA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2244B81"/>
    <w:multiLevelType w:val="hybridMultilevel"/>
    <w:tmpl w:val="90CE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0F4CA0"/>
    <w:multiLevelType w:val="hybridMultilevel"/>
    <w:tmpl w:val="6CB4B19A"/>
    <w:lvl w:ilvl="0" w:tplc="3BFA5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8"/>
  </w:num>
  <w:num w:numId="2" w16cid:durableId="238176078">
    <w:abstractNumId w:val="11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456995844">
    <w:abstractNumId w:val="13"/>
  </w:num>
  <w:num w:numId="10" w16cid:durableId="1915892277">
    <w:abstractNumId w:val="2"/>
  </w:num>
  <w:num w:numId="11" w16cid:durableId="974944343">
    <w:abstractNumId w:val="15"/>
  </w:num>
  <w:num w:numId="12" w16cid:durableId="58554306">
    <w:abstractNumId w:val="16"/>
  </w:num>
  <w:num w:numId="13" w16cid:durableId="13698182">
    <w:abstractNumId w:val="21"/>
  </w:num>
  <w:num w:numId="14" w16cid:durableId="957369020">
    <w:abstractNumId w:val="9"/>
  </w:num>
  <w:num w:numId="15" w16cid:durableId="1812088360">
    <w:abstractNumId w:val="0"/>
  </w:num>
  <w:num w:numId="16" w16cid:durableId="1044405581">
    <w:abstractNumId w:val="22"/>
  </w:num>
  <w:num w:numId="17" w16cid:durableId="1175075454">
    <w:abstractNumId w:val="4"/>
  </w:num>
  <w:num w:numId="18" w16cid:durableId="2034110867">
    <w:abstractNumId w:val="10"/>
  </w:num>
  <w:num w:numId="19" w16cid:durableId="430857259">
    <w:abstractNumId w:val="7"/>
  </w:num>
  <w:num w:numId="20" w16cid:durableId="1083647462">
    <w:abstractNumId w:val="12"/>
  </w:num>
  <w:num w:numId="21" w16cid:durableId="1492483770">
    <w:abstractNumId w:val="25"/>
  </w:num>
  <w:num w:numId="22" w16cid:durableId="461970234">
    <w:abstractNumId w:val="8"/>
  </w:num>
  <w:num w:numId="23" w16cid:durableId="168375244">
    <w:abstractNumId w:val="14"/>
  </w:num>
  <w:num w:numId="24" w16cid:durableId="365637662">
    <w:abstractNumId w:val="23"/>
  </w:num>
  <w:num w:numId="25" w16cid:durableId="1554461528">
    <w:abstractNumId w:val="6"/>
  </w:num>
  <w:num w:numId="26" w16cid:durableId="59999444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2CAB"/>
    <w:rsid w:val="00013D61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90453"/>
    <w:rsid w:val="00093AAF"/>
    <w:rsid w:val="00095C1C"/>
    <w:rsid w:val="000A6216"/>
    <w:rsid w:val="000A6FCD"/>
    <w:rsid w:val="000B120A"/>
    <w:rsid w:val="000B3104"/>
    <w:rsid w:val="000C0F76"/>
    <w:rsid w:val="000C5CF1"/>
    <w:rsid w:val="000D3E8E"/>
    <w:rsid w:val="000D4C17"/>
    <w:rsid w:val="000D6065"/>
    <w:rsid w:val="000E5BF6"/>
    <w:rsid w:val="000F0598"/>
    <w:rsid w:val="001006D1"/>
    <w:rsid w:val="00107CCA"/>
    <w:rsid w:val="00113ACE"/>
    <w:rsid w:val="00124FDA"/>
    <w:rsid w:val="00125851"/>
    <w:rsid w:val="00135E20"/>
    <w:rsid w:val="00137F9C"/>
    <w:rsid w:val="00142D49"/>
    <w:rsid w:val="00147499"/>
    <w:rsid w:val="00150DB1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545A"/>
    <w:rsid w:val="001F6B84"/>
    <w:rsid w:val="00201BFB"/>
    <w:rsid w:val="00206FC6"/>
    <w:rsid w:val="002100FD"/>
    <w:rsid w:val="00223CDF"/>
    <w:rsid w:val="00225923"/>
    <w:rsid w:val="00232647"/>
    <w:rsid w:val="00232BB3"/>
    <w:rsid w:val="0024661E"/>
    <w:rsid w:val="002479BC"/>
    <w:rsid w:val="0025602B"/>
    <w:rsid w:val="00257B40"/>
    <w:rsid w:val="00270C7A"/>
    <w:rsid w:val="00283842"/>
    <w:rsid w:val="0028697B"/>
    <w:rsid w:val="00296E01"/>
    <w:rsid w:val="002A3978"/>
    <w:rsid w:val="002B1772"/>
    <w:rsid w:val="002B2501"/>
    <w:rsid w:val="002B2CBA"/>
    <w:rsid w:val="002C5A0F"/>
    <w:rsid w:val="002C5A3A"/>
    <w:rsid w:val="002C63E9"/>
    <w:rsid w:val="002C763F"/>
    <w:rsid w:val="002D0A29"/>
    <w:rsid w:val="002D0DFB"/>
    <w:rsid w:val="002D5977"/>
    <w:rsid w:val="002E4C10"/>
    <w:rsid w:val="002F2347"/>
    <w:rsid w:val="0031314B"/>
    <w:rsid w:val="00314E37"/>
    <w:rsid w:val="003222BB"/>
    <w:rsid w:val="00325B64"/>
    <w:rsid w:val="00341D47"/>
    <w:rsid w:val="00344319"/>
    <w:rsid w:val="003446A8"/>
    <w:rsid w:val="00346801"/>
    <w:rsid w:val="003519B4"/>
    <w:rsid w:val="0036025F"/>
    <w:rsid w:val="00361307"/>
    <w:rsid w:val="0037573F"/>
    <w:rsid w:val="00380DB1"/>
    <w:rsid w:val="00381017"/>
    <w:rsid w:val="003B0E72"/>
    <w:rsid w:val="003B16E8"/>
    <w:rsid w:val="003B5936"/>
    <w:rsid w:val="003B6061"/>
    <w:rsid w:val="003E4D23"/>
    <w:rsid w:val="003F06F8"/>
    <w:rsid w:val="003F514E"/>
    <w:rsid w:val="003F6AA8"/>
    <w:rsid w:val="004035C7"/>
    <w:rsid w:val="00405DCD"/>
    <w:rsid w:val="00405E1A"/>
    <w:rsid w:val="00414067"/>
    <w:rsid w:val="004163A3"/>
    <w:rsid w:val="00435A3D"/>
    <w:rsid w:val="0046090A"/>
    <w:rsid w:val="004641C5"/>
    <w:rsid w:val="00467D4D"/>
    <w:rsid w:val="004713A5"/>
    <w:rsid w:val="004743D3"/>
    <w:rsid w:val="00482C8E"/>
    <w:rsid w:val="004A0A4F"/>
    <w:rsid w:val="004A22E2"/>
    <w:rsid w:val="004A33B7"/>
    <w:rsid w:val="004C0395"/>
    <w:rsid w:val="004C5198"/>
    <w:rsid w:val="004C6AA8"/>
    <w:rsid w:val="004D2E77"/>
    <w:rsid w:val="004D3CD4"/>
    <w:rsid w:val="004E03D7"/>
    <w:rsid w:val="004E2F8C"/>
    <w:rsid w:val="005029B2"/>
    <w:rsid w:val="005229B7"/>
    <w:rsid w:val="00530653"/>
    <w:rsid w:val="00553F2C"/>
    <w:rsid w:val="00556F0F"/>
    <w:rsid w:val="0057039E"/>
    <w:rsid w:val="00591258"/>
    <w:rsid w:val="005B47C9"/>
    <w:rsid w:val="005B4F4F"/>
    <w:rsid w:val="005B630B"/>
    <w:rsid w:val="005D45A7"/>
    <w:rsid w:val="005D63F3"/>
    <w:rsid w:val="005D76F5"/>
    <w:rsid w:val="005D7D48"/>
    <w:rsid w:val="005E34C8"/>
    <w:rsid w:val="005F1337"/>
    <w:rsid w:val="005F28C3"/>
    <w:rsid w:val="00613883"/>
    <w:rsid w:val="006234E2"/>
    <w:rsid w:val="00623806"/>
    <w:rsid w:val="006330BA"/>
    <w:rsid w:val="00636E33"/>
    <w:rsid w:val="006448B7"/>
    <w:rsid w:val="0065304A"/>
    <w:rsid w:val="00655A85"/>
    <w:rsid w:val="00665C9D"/>
    <w:rsid w:val="00665D21"/>
    <w:rsid w:val="0067255F"/>
    <w:rsid w:val="00675DB8"/>
    <w:rsid w:val="00683E6B"/>
    <w:rsid w:val="00685497"/>
    <w:rsid w:val="00686DB0"/>
    <w:rsid w:val="00687E11"/>
    <w:rsid w:val="00693CC7"/>
    <w:rsid w:val="006A390A"/>
    <w:rsid w:val="006A5FB2"/>
    <w:rsid w:val="006B6A95"/>
    <w:rsid w:val="006D31C6"/>
    <w:rsid w:val="006E467D"/>
    <w:rsid w:val="006E5D91"/>
    <w:rsid w:val="006E6667"/>
    <w:rsid w:val="006F5698"/>
    <w:rsid w:val="00701D5B"/>
    <w:rsid w:val="00705CB1"/>
    <w:rsid w:val="007105F5"/>
    <w:rsid w:val="00711F2A"/>
    <w:rsid w:val="00720EAF"/>
    <w:rsid w:val="00722076"/>
    <w:rsid w:val="00727E4E"/>
    <w:rsid w:val="00734D50"/>
    <w:rsid w:val="00743D8A"/>
    <w:rsid w:val="00745342"/>
    <w:rsid w:val="00754933"/>
    <w:rsid w:val="007566E6"/>
    <w:rsid w:val="00757524"/>
    <w:rsid w:val="00763A4F"/>
    <w:rsid w:val="00773576"/>
    <w:rsid w:val="00773EF0"/>
    <w:rsid w:val="00783591"/>
    <w:rsid w:val="007838FD"/>
    <w:rsid w:val="00791285"/>
    <w:rsid w:val="007C03A2"/>
    <w:rsid w:val="007C06A8"/>
    <w:rsid w:val="007C1178"/>
    <w:rsid w:val="007D01A1"/>
    <w:rsid w:val="007D5DF8"/>
    <w:rsid w:val="007D6F0D"/>
    <w:rsid w:val="00811129"/>
    <w:rsid w:val="008152C5"/>
    <w:rsid w:val="008173EF"/>
    <w:rsid w:val="00823AE9"/>
    <w:rsid w:val="0082584C"/>
    <w:rsid w:val="0083000B"/>
    <w:rsid w:val="008321E4"/>
    <w:rsid w:val="00833700"/>
    <w:rsid w:val="00834973"/>
    <w:rsid w:val="00841AE5"/>
    <w:rsid w:val="00854E1E"/>
    <w:rsid w:val="008669E2"/>
    <w:rsid w:val="00866C8F"/>
    <w:rsid w:val="00870234"/>
    <w:rsid w:val="0087197C"/>
    <w:rsid w:val="008828C9"/>
    <w:rsid w:val="008917BE"/>
    <w:rsid w:val="0089655F"/>
    <w:rsid w:val="008967B2"/>
    <w:rsid w:val="008A1083"/>
    <w:rsid w:val="008B047A"/>
    <w:rsid w:val="008C0B47"/>
    <w:rsid w:val="008C291D"/>
    <w:rsid w:val="008C3EBD"/>
    <w:rsid w:val="008C60F0"/>
    <w:rsid w:val="008C71C4"/>
    <w:rsid w:val="008D1E0F"/>
    <w:rsid w:val="008D4FA5"/>
    <w:rsid w:val="008E7239"/>
    <w:rsid w:val="008F1BEF"/>
    <w:rsid w:val="008F239C"/>
    <w:rsid w:val="00901DFB"/>
    <w:rsid w:val="00904CCF"/>
    <w:rsid w:val="00910906"/>
    <w:rsid w:val="00916307"/>
    <w:rsid w:val="00931FA4"/>
    <w:rsid w:val="00936EB8"/>
    <w:rsid w:val="00943529"/>
    <w:rsid w:val="0094730F"/>
    <w:rsid w:val="00952041"/>
    <w:rsid w:val="00956C3E"/>
    <w:rsid w:val="00965F06"/>
    <w:rsid w:val="00966DDE"/>
    <w:rsid w:val="00974DB6"/>
    <w:rsid w:val="00985231"/>
    <w:rsid w:val="009922C6"/>
    <w:rsid w:val="009B192F"/>
    <w:rsid w:val="009B630D"/>
    <w:rsid w:val="009C4BEB"/>
    <w:rsid w:val="009D5DC5"/>
    <w:rsid w:val="009D6900"/>
    <w:rsid w:val="009D7381"/>
    <w:rsid w:val="009D761A"/>
    <w:rsid w:val="009E1B29"/>
    <w:rsid w:val="009E67EA"/>
    <w:rsid w:val="009E756D"/>
    <w:rsid w:val="009F01D4"/>
    <w:rsid w:val="00A068D3"/>
    <w:rsid w:val="00A11817"/>
    <w:rsid w:val="00A1411A"/>
    <w:rsid w:val="00A14DEC"/>
    <w:rsid w:val="00A15BB0"/>
    <w:rsid w:val="00A162D6"/>
    <w:rsid w:val="00A17816"/>
    <w:rsid w:val="00A23180"/>
    <w:rsid w:val="00A24E20"/>
    <w:rsid w:val="00A35F49"/>
    <w:rsid w:val="00A40B58"/>
    <w:rsid w:val="00A51330"/>
    <w:rsid w:val="00A52D9E"/>
    <w:rsid w:val="00A56F1A"/>
    <w:rsid w:val="00A62C67"/>
    <w:rsid w:val="00A66839"/>
    <w:rsid w:val="00A74EC7"/>
    <w:rsid w:val="00A84566"/>
    <w:rsid w:val="00A85FFE"/>
    <w:rsid w:val="00A86E71"/>
    <w:rsid w:val="00AA0AE9"/>
    <w:rsid w:val="00AA1A34"/>
    <w:rsid w:val="00AB6145"/>
    <w:rsid w:val="00AC57A4"/>
    <w:rsid w:val="00AC7CE0"/>
    <w:rsid w:val="00AD6A87"/>
    <w:rsid w:val="00AE0E9F"/>
    <w:rsid w:val="00AE5F6F"/>
    <w:rsid w:val="00B03197"/>
    <w:rsid w:val="00B070DB"/>
    <w:rsid w:val="00B10EAB"/>
    <w:rsid w:val="00B119CA"/>
    <w:rsid w:val="00B27DEB"/>
    <w:rsid w:val="00B32173"/>
    <w:rsid w:val="00B33A66"/>
    <w:rsid w:val="00B61C52"/>
    <w:rsid w:val="00B734FC"/>
    <w:rsid w:val="00B74474"/>
    <w:rsid w:val="00B8198E"/>
    <w:rsid w:val="00B8385B"/>
    <w:rsid w:val="00B84577"/>
    <w:rsid w:val="00B87952"/>
    <w:rsid w:val="00B95543"/>
    <w:rsid w:val="00BA1504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E2C51"/>
    <w:rsid w:val="00BE68B7"/>
    <w:rsid w:val="00C00BD0"/>
    <w:rsid w:val="00C01D44"/>
    <w:rsid w:val="00C076F4"/>
    <w:rsid w:val="00C1418F"/>
    <w:rsid w:val="00C16730"/>
    <w:rsid w:val="00C22898"/>
    <w:rsid w:val="00C23CD7"/>
    <w:rsid w:val="00C278B0"/>
    <w:rsid w:val="00C37035"/>
    <w:rsid w:val="00C4433E"/>
    <w:rsid w:val="00C51774"/>
    <w:rsid w:val="00C66757"/>
    <w:rsid w:val="00C66C6B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960"/>
    <w:rsid w:val="00CD2F51"/>
    <w:rsid w:val="00CD6080"/>
    <w:rsid w:val="00D032E9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086C"/>
    <w:rsid w:val="00D82AB6"/>
    <w:rsid w:val="00D84D0A"/>
    <w:rsid w:val="00D91EEE"/>
    <w:rsid w:val="00D9702E"/>
    <w:rsid w:val="00DA3A3A"/>
    <w:rsid w:val="00DB3C74"/>
    <w:rsid w:val="00DC31D2"/>
    <w:rsid w:val="00DD0F9A"/>
    <w:rsid w:val="00DD4D63"/>
    <w:rsid w:val="00DD4E6D"/>
    <w:rsid w:val="00DE0DFD"/>
    <w:rsid w:val="00DE504A"/>
    <w:rsid w:val="00DE518D"/>
    <w:rsid w:val="00DF0446"/>
    <w:rsid w:val="00DF2442"/>
    <w:rsid w:val="00DF595C"/>
    <w:rsid w:val="00DF722F"/>
    <w:rsid w:val="00DF78C6"/>
    <w:rsid w:val="00E142E0"/>
    <w:rsid w:val="00E232C5"/>
    <w:rsid w:val="00E26047"/>
    <w:rsid w:val="00E3206E"/>
    <w:rsid w:val="00E47D59"/>
    <w:rsid w:val="00E67CDA"/>
    <w:rsid w:val="00E764CD"/>
    <w:rsid w:val="00E859D3"/>
    <w:rsid w:val="00E965FB"/>
    <w:rsid w:val="00E96B39"/>
    <w:rsid w:val="00EA68E7"/>
    <w:rsid w:val="00EA7AF6"/>
    <w:rsid w:val="00EC1F4C"/>
    <w:rsid w:val="00EC38EE"/>
    <w:rsid w:val="00ED0183"/>
    <w:rsid w:val="00EE2D92"/>
    <w:rsid w:val="00F001C1"/>
    <w:rsid w:val="00F043E2"/>
    <w:rsid w:val="00F046E2"/>
    <w:rsid w:val="00F050D2"/>
    <w:rsid w:val="00F233CF"/>
    <w:rsid w:val="00F23A98"/>
    <w:rsid w:val="00F31A7A"/>
    <w:rsid w:val="00F36AD9"/>
    <w:rsid w:val="00F4239E"/>
    <w:rsid w:val="00F4414F"/>
    <w:rsid w:val="00F50B0F"/>
    <w:rsid w:val="00F5131F"/>
    <w:rsid w:val="00F536EE"/>
    <w:rsid w:val="00F53BEE"/>
    <w:rsid w:val="00F55984"/>
    <w:rsid w:val="00F56C36"/>
    <w:rsid w:val="00F70872"/>
    <w:rsid w:val="00F74645"/>
    <w:rsid w:val="00F75F43"/>
    <w:rsid w:val="00F867EA"/>
    <w:rsid w:val="00FA2C5A"/>
    <w:rsid w:val="00FA5B23"/>
    <w:rsid w:val="00FB4751"/>
    <w:rsid w:val="00FB4CF9"/>
    <w:rsid w:val="00FB7EAD"/>
    <w:rsid w:val="00FC02EC"/>
    <w:rsid w:val="00FC04A8"/>
    <w:rsid w:val="00FC1D33"/>
    <w:rsid w:val="00FD150D"/>
    <w:rsid w:val="00FD685A"/>
    <w:rsid w:val="00FE02AF"/>
    <w:rsid w:val="00FE1340"/>
    <w:rsid w:val="00FE3904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chal.grosh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1852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59</cp:revision>
  <dcterms:created xsi:type="dcterms:W3CDTF">2025-08-13T06:11:00Z</dcterms:created>
  <dcterms:modified xsi:type="dcterms:W3CDTF">2025-12-05T13:43:00Z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